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2427B" w14:textId="77777777" w:rsidR="005F3E76" w:rsidRDefault="00000000">
      <w:pPr>
        <w:spacing w:after="209" w:line="259" w:lineRule="auto"/>
        <w:ind w:left="30" w:firstLine="0"/>
      </w:pPr>
      <w:r>
        <w:rPr>
          <w:noProof/>
        </w:rPr>
        <w:drawing>
          <wp:inline distT="0" distB="0" distL="0" distR="0" wp14:anchorId="5A3BF191" wp14:editId="48AF29AF">
            <wp:extent cx="1628775" cy="666750"/>
            <wp:effectExtent l="0" t="0" r="0" b="0"/>
            <wp:docPr id="610" name="Picture 610"/>
            <wp:cNvGraphicFramePr/>
            <a:graphic xmlns:a="http://schemas.openxmlformats.org/drawingml/2006/main">
              <a:graphicData uri="http://schemas.openxmlformats.org/drawingml/2006/picture">
                <pic:pic xmlns:pic="http://schemas.openxmlformats.org/drawingml/2006/picture">
                  <pic:nvPicPr>
                    <pic:cNvPr id="610" name="Picture 610"/>
                    <pic:cNvPicPr/>
                  </pic:nvPicPr>
                  <pic:blipFill>
                    <a:blip r:embed="rId5"/>
                    <a:stretch>
                      <a:fillRect/>
                    </a:stretch>
                  </pic:blipFill>
                  <pic:spPr>
                    <a:xfrm>
                      <a:off x="0" y="0"/>
                      <a:ext cx="1628775" cy="666750"/>
                    </a:xfrm>
                    <a:prstGeom prst="rect">
                      <a:avLst/>
                    </a:prstGeom>
                  </pic:spPr>
                </pic:pic>
              </a:graphicData>
            </a:graphic>
          </wp:inline>
        </w:drawing>
      </w:r>
      <w:r>
        <w:rPr>
          <w:sz w:val="24"/>
        </w:rPr>
        <w:t xml:space="preserve"> </w:t>
      </w:r>
    </w:p>
    <w:p w14:paraId="705D58B3" w14:textId="77777777" w:rsidR="005F3E76" w:rsidRPr="009F5D44" w:rsidRDefault="00000000">
      <w:pPr>
        <w:spacing w:after="19" w:line="259" w:lineRule="auto"/>
        <w:ind w:left="-5"/>
        <w:rPr>
          <w:b/>
          <w:bCs/>
        </w:rPr>
      </w:pPr>
      <w:r w:rsidRPr="009F5D44">
        <w:rPr>
          <w:rFonts w:ascii="Calibri" w:eastAsia="Calibri" w:hAnsi="Calibri" w:cs="Calibri"/>
          <w:b/>
          <w:bCs/>
        </w:rPr>
        <w:t>Marketing</w:t>
      </w:r>
      <w:r w:rsidRPr="009F5D44">
        <w:rPr>
          <w:b/>
          <w:bCs/>
        </w:rPr>
        <w:t xml:space="preserve"> </w:t>
      </w:r>
      <w:r w:rsidRPr="009F5D44">
        <w:rPr>
          <w:rFonts w:ascii="Calibri" w:eastAsia="Calibri" w:hAnsi="Calibri" w:cs="Calibri"/>
          <w:b/>
          <w:bCs/>
        </w:rPr>
        <w:t>&amp;</w:t>
      </w:r>
      <w:r w:rsidRPr="009F5D44">
        <w:rPr>
          <w:b/>
          <w:bCs/>
        </w:rPr>
        <w:t xml:space="preserve"> </w:t>
      </w:r>
      <w:r w:rsidRPr="009F5D44">
        <w:rPr>
          <w:rFonts w:ascii="Calibri" w:eastAsia="Calibri" w:hAnsi="Calibri" w:cs="Calibri"/>
          <w:b/>
          <w:bCs/>
        </w:rPr>
        <w:t>Membership</w:t>
      </w:r>
      <w:r w:rsidRPr="009F5D44">
        <w:rPr>
          <w:b/>
          <w:bCs/>
        </w:rPr>
        <w:t xml:space="preserve"> </w:t>
      </w:r>
      <w:r w:rsidRPr="009F5D44">
        <w:rPr>
          <w:rFonts w:ascii="Calibri" w:eastAsia="Calibri" w:hAnsi="Calibri" w:cs="Calibri"/>
          <w:b/>
          <w:bCs/>
        </w:rPr>
        <w:t>Coordinator</w:t>
      </w:r>
      <w:r w:rsidRPr="009F5D44">
        <w:rPr>
          <w:b/>
          <w:bCs/>
        </w:rPr>
        <w:t xml:space="preserve"> </w:t>
      </w:r>
    </w:p>
    <w:p w14:paraId="4820BA12" w14:textId="77777777" w:rsidR="005F3E76" w:rsidRDefault="00000000">
      <w:r w:rsidRPr="009F5D44">
        <w:rPr>
          <w:rFonts w:ascii="Calibri" w:eastAsia="Calibri" w:hAnsi="Calibri" w:cs="Calibri"/>
          <w:b/>
          <w:bCs/>
        </w:rPr>
        <w:t>Location:</w:t>
      </w:r>
      <w:r>
        <w:t xml:space="preserve"> Squamish, BC </w:t>
      </w:r>
    </w:p>
    <w:p w14:paraId="2A8F25B9" w14:textId="4EDC0F63" w:rsidR="005F3E76" w:rsidRDefault="00000000">
      <w:r w:rsidRPr="009F5D44">
        <w:rPr>
          <w:rFonts w:ascii="Calibri" w:eastAsia="Calibri" w:hAnsi="Calibri" w:cs="Calibri"/>
          <w:b/>
          <w:bCs/>
        </w:rPr>
        <w:t>Type:</w:t>
      </w:r>
      <w:r>
        <w:t xml:space="preserve"> Full-time</w:t>
      </w:r>
      <w:r w:rsidR="009F5D44">
        <w:t xml:space="preserve">, </w:t>
      </w:r>
      <w:r>
        <w:t xml:space="preserve">Permanent </w:t>
      </w:r>
    </w:p>
    <w:p w14:paraId="50A6F43C" w14:textId="77777777" w:rsidR="005F3E76" w:rsidRDefault="00000000">
      <w:pPr>
        <w:spacing w:after="228"/>
      </w:pPr>
      <w:r w:rsidRPr="009F5D44">
        <w:rPr>
          <w:rFonts w:ascii="Calibri" w:eastAsia="Calibri" w:hAnsi="Calibri" w:cs="Calibri"/>
          <w:b/>
          <w:bCs/>
        </w:rPr>
        <w:t>Reports</w:t>
      </w:r>
      <w:r w:rsidRPr="009F5D44">
        <w:rPr>
          <w:b/>
          <w:bCs/>
        </w:rPr>
        <w:t xml:space="preserve"> </w:t>
      </w:r>
      <w:r w:rsidRPr="009F5D44">
        <w:rPr>
          <w:rFonts w:ascii="Calibri" w:eastAsia="Calibri" w:hAnsi="Calibri" w:cs="Calibri"/>
          <w:b/>
          <w:bCs/>
        </w:rPr>
        <w:t>to:</w:t>
      </w:r>
      <w:r>
        <w:t xml:space="preserve"> Manager, Marketing &amp; Engagement </w:t>
      </w:r>
    </w:p>
    <w:p w14:paraId="2FF48D52" w14:textId="77777777" w:rsidR="005F3E76" w:rsidRPr="009F5D44" w:rsidRDefault="00000000">
      <w:pPr>
        <w:spacing w:after="19" w:line="259" w:lineRule="auto"/>
        <w:ind w:left="-5"/>
        <w:rPr>
          <w:b/>
          <w:bCs/>
        </w:rPr>
      </w:pPr>
      <w:r w:rsidRPr="009F5D44">
        <w:rPr>
          <w:rFonts w:ascii="Calibri" w:eastAsia="Calibri" w:hAnsi="Calibri" w:cs="Calibri"/>
          <w:b/>
          <w:bCs/>
        </w:rPr>
        <w:t>Role</w:t>
      </w:r>
      <w:r w:rsidRPr="009F5D44">
        <w:rPr>
          <w:b/>
          <w:bCs/>
        </w:rPr>
        <w:t xml:space="preserve"> </w:t>
      </w:r>
      <w:r w:rsidRPr="009F5D44">
        <w:rPr>
          <w:rFonts w:ascii="Calibri" w:eastAsia="Calibri" w:hAnsi="Calibri" w:cs="Calibri"/>
          <w:b/>
          <w:bCs/>
        </w:rPr>
        <w:t>Overview:</w:t>
      </w:r>
      <w:r w:rsidRPr="009F5D44">
        <w:rPr>
          <w:b/>
          <w:bCs/>
        </w:rPr>
        <w:t xml:space="preserve"> </w:t>
      </w:r>
    </w:p>
    <w:p w14:paraId="53DE4F5D" w14:textId="77777777" w:rsidR="005F3E76" w:rsidRDefault="00000000">
      <w:pPr>
        <w:spacing w:after="241"/>
      </w:pPr>
      <w:r>
        <w:t xml:space="preserve">The Marketing &amp; Membership Coordinator supports the delivery of destination marketing campaigns, seasonal promotions, and storytelling through digital and print channels. This role also coordinates Tourism Squamish’s paid membership program, including outreach, onboarding, retention, benefit fulfillment, and campaign collaboration with local businesses. The coordinator plays a visible role in the community and helps ensure a strong and consistent brand presence across all channels. </w:t>
      </w:r>
    </w:p>
    <w:p w14:paraId="1297950E" w14:textId="77777777" w:rsidR="005F3E76" w:rsidRPr="009F5D44" w:rsidRDefault="00000000">
      <w:pPr>
        <w:spacing w:after="256" w:line="259" w:lineRule="auto"/>
        <w:ind w:left="-5"/>
        <w:rPr>
          <w:b/>
          <w:bCs/>
        </w:rPr>
      </w:pPr>
      <w:r w:rsidRPr="009F5D44">
        <w:rPr>
          <w:rFonts w:ascii="Calibri" w:eastAsia="Calibri" w:hAnsi="Calibri" w:cs="Calibri"/>
          <w:b/>
          <w:bCs/>
        </w:rPr>
        <w:t>Key</w:t>
      </w:r>
      <w:r w:rsidRPr="009F5D44">
        <w:rPr>
          <w:b/>
          <w:bCs/>
        </w:rPr>
        <w:t xml:space="preserve"> </w:t>
      </w:r>
      <w:r w:rsidRPr="009F5D44">
        <w:rPr>
          <w:rFonts w:ascii="Calibri" w:eastAsia="Calibri" w:hAnsi="Calibri" w:cs="Calibri"/>
          <w:b/>
          <w:bCs/>
        </w:rPr>
        <w:t>Responsibilities:</w:t>
      </w:r>
      <w:r w:rsidRPr="009F5D44">
        <w:rPr>
          <w:b/>
          <w:bCs/>
        </w:rPr>
        <w:t xml:space="preserve"> </w:t>
      </w:r>
    </w:p>
    <w:p w14:paraId="5C3DEDA3" w14:textId="77777777" w:rsidR="005F3E76" w:rsidRDefault="00000000">
      <w:pPr>
        <w:numPr>
          <w:ilvl w:val="0"/>
          <w:numId w:val="1"/>
        </w:numPr>
        <w:ind w:hanging="360"/>
      </w:pPr>
      <w:r>
        <w:t xml:space="preserve">Coordinate digital and print marketing campaigns, including seasonal promotions, local partnerships, and branded storytelling. </w:t>
      </w:r>
    </w:p>
    <w:p w14:paraId="4ED25EDB" w14:textId="77777777" w:rsidR="005F3E76" w:rsidRDefault="00000000">
      <w:pPr>
        <w:numPr>
          <w:ilvl w:val="0"/>
          <w:numId w:val="1"/>
        </w:numPr>
        <w:ind w:hanging="360"/>
      </w:pPr>
      <w:r>
        <w:t xml:space="preserve">Support member engagement, including onboarding, benefit fulfillment, retention strategies, sector meetings, and member events </w:t>
      </w:r>
    </w:p>
    <w:p w14:paraId="778DCCD3" w14:textId="77777777" w:rsidR="005F3E76" w:rsidRDefault="00000000">
      <w:pPr>
        <w:numPr>
          <w:ilvl w:val="0"/>
          <w:numId w:val="1"/>
        </w:numPr>
        <w:ind w:hanging="360"/>
      </w:pPr>
      <w:r>
        <w:t xml:space="preserve">Capture timely in-destination content at local events, member businesses, and seasonal activities. </w:t>
      </w:r>
    </w:p>
    <w:p w14:paraId="15F7AF9E" w14:textId="77777777" w:rsidR="005F3E76" w:rsidRDefault="00000000">
      <w:pPr>
        <w:numPr>
          <w:ilvl w:val="0"/>
          <w:numId w:val="1"/>
        </w:numPr>
        <w:ind w:hanging="360"/>
      </w:pPr>
      <w:r>
        <w:t xml:space="preserve">Maintain and organize the Tourism Squamish photo and video library with updated and tagged visual assets. </w:t>
      </w:r>
    </w:p>
    <w:p w14:paraId="5A1908B4" w14:textId="77777777" w:rsidR="005F3E76" w:rsidRDefault="00000000">
      <w:pPr>
        <w:numPr>
          <w:ilvl w:val="0"/>
          <w:numId w:val="1"/>
        </w:numPr>
        <w:ind w:hanging="360"/>
      </w:pPr>
      <w:r>
        <w:t xml:space="preserve">Respond to media inquiries and support the coordination of hosted media itineraries in collaboration with the Manager, Marketing &amp; Engagement. </w:t>
      </w:r>
    </w:p>
    <w:p w14:paraId="0D6FC619" w14:textId="77777777" w:rsidR="005F3E76" w:rsidRDefault="00000000">
      <w:pPr>
        <w:numPr>
          <w:ilvl w:val="0"/>
          <w:numId w:val="1"/>
        </w:numPr>
        <w:ind w:hanging="360"/>
      </w:pPr>
      <w:r>
        <w:t xml:space="preserve">Attend and support participation in consumer shows, media events, and travel trade opportunities as needed. </w:t>
      </w:r>
    </w:p>
    <w:p w14:paraId="140F655B" w14:textId="77777777" w:rsidR="005F3E76" w:rsidRDefault="00000000">
      <w:pPr>
        <w:numPr>
          <w:ilvl w:val="0"/>
          <w:numId w:val="1"/>
        </w:numPr>
        <w:ind w:hanging="360"/>
      </w:pPr>
      <w:r>
        <w:t xml:space="preserve">Track performance metrics, compile campaign and content reports, and share them with the team. </w:t>
      </w:r>
    </w:p>
    <w:p w14:paraId="2DB01758" w14:textId="77777777" w:rsidR="005F3E76" w:rsidRDefault="00000000">
      <w:pPr>
        <w:numPr>
          <w:ilvl w:val="0"/>
          <w:numId w:val="1"/>
        </w:numPr>
        <w:spacing w:after="240"/>
        <w:ind w:hanging="360"/>
      </w:pPr>
      <w:r>
        <w:t xml:space="preserve">Assist with administrative duties such as member invoicing, payment tracking, contact database updates, and general office support. </w:t>
      </w:r>
    </w:p>
    <w:p w14:paraId="577C6927" w14:textId="77777777" w:rsidR="005F3E76" w:rsidRPr="009F5D44" w:rsidRDefault="00000000">
      <w:pPr>
        <w:spacing w:after="256" w:line="259" w:lineRule="auto"/>
        <w:ind w:left="-5"/>
        <w:rPr>
          <w:b/>
          <w:bCs/>
        </w:rPr>
      </w:pPr>
      <w:r w:rsidRPr="009F5D44">
        <w:rPr>
          <w:rFonts w:ascii="Calibri" w:eastAsia="Calibri" w:hAnsi="Calibri" w:cs="Calibri"/>
          <w:b/>
          <w:bCs/>
        </w:rPr>
        <w:t>Qualifications:</w:t>
      </w:r>
      <w:r w:rsidRPr="009F5D44">
        <w:rPr>
          <w:b/>
          <w:bCs/>
        </w:rPr>
        <w:t xml:space="preserve"> </w:t>
      </w:r>
    </w:p>
    <w:p w14:paraId="5ADAE35E" w14:textId="77777777" w:rsidR="005F3E76" w:rsidRDefault="00000000">
      <w:pPr>
        <w:numPr>
          <w:ilvl w:val="0"/>
          <w:numId w:val="1"/>
        </w:numPr>
        <w:ind w:hanging="360"/>
      </w:pPr>
      <w:r>
        <w:t xml:space="preserve">Two to four years of experience in marketing, communications, or stakeholder/member engagement. </w:t>
      </w:r>
    </w:p>
    <w:p w14:paraId="1A518410" w14:textId="77777777" w:rsidR="005F3E76" w:rsidRDefault="00000000">
      <w:pPr>
        <w:numPr>
          <w:ilvl w:val="0"/>
          <w:numId w:val="1"/>
        </w:numPr>
        <w:ind w:hanging="360"/>
      </w:pPr>
      <w:r>
        <w:t xml:space="preserve">Strong technical proficiency </w:t>
      </w:r>
    </w:p>
    <w:p w14:paraId="44441767" w14:textId="77777777" w:rsidR="005F3E76" w:rsidRDefault="00000000">
      <w:pPr>
        <w:numPr>
          <w:ilvl w:val="0"/>
          <w:numId w:val="1"/>
        </w:numPr>
        <w:ind w:hanging="360"/>
      </w:pPr>
      <w:r>
        <w:t xml:space="preserve">Outgoing and confident in building relationships, initiating conversations, and representing the organization at events and meetings. </w:t>
      </w:r>
    </w:p>
    <w:p w14:paraId="0342B01A" w14:textId="77777777" w:rsidR="005F3E76" w:rsidRDefault="00000000">
      <w:pPr>
        <w:numPr>
          <w:ilvl w:val="0"/>
          <w:numId w:val="1"/>
        </w:numPr>
        <w:ind w:hanging="360"/>
      </w:pPr>
      <w:r>
        <w:t xml:space="preserve">Excellent interpersonal and relationship-building skills. </w:t>
      </w:r>
    </w:p>
    <w:p w14:paraId="306A7537" w14:textId="77777777" w:rsidR="005F3E76" w:rsidRDefault="00000000">
      <w:pPr>
        <w:numPr>
          <w:ilvl w:val="0"/>
          <w:numId w:val="1"/>
        </w:numPr>
        <w:ind w:hanging="360"/>
      </w:pPr>
      <w:r>
        <w:lastRenderedPageBreak/>
        <w:t xml:space="preserve">Highly organized, proactive, and able to manage multiple projects and deadlines. </w:t>
      </w:r>
    </w:p>
    <w:p w14:paraId="7F1F996B" w14:textId="77777777" w:rsidR="005F3E76" w:rsidRDefault="00000000">
      <w:pPr>
        <w:spacing w:after="0" w:line="259" w:lineRule="auto"/>
        <w:ind w:left="30" w:firstLine="0"/>
      </w:pPr>
      <w:r>
        <w:rPr>
          <w:noProof/>
        </w:rPr>
        <w:drawing>
          <wp:inline distT="0" distB="0" distL="0" distR="0" wp14:anchorId="02DEE888" wp14:editId="3C8B6799">
            <wp:extent cx="1628775" cy="666750"/>
            <wp:effectExtent l="0" t="0" r="0" b="0"/>
            <wp:docPr id="873" name="Picture 873"/>
            <wp:cNvGraphicFramePr/>
            <a:graphic xmlns:a="http://schemas.openxmlformats.org/drawingml/2006/main">
              <a:graphicData uri="http://schemas.openxmlformats.org/drawingml/2006/picture">
                <pic:pic xmlns:pic="http://schemas.openxmlformats.org/drawingml/2006/picture">
                  <pic:nvPicPr>
                    <pic:cNvPr id="873" name="Picture 873"/>
                    <pic:cNvPicPr/>
                  </pic:nvPicPr>
                  <pic:blipFill>
                    <a:blip r:embed="rId5"/>
                    <a:stretch>
                      <a:fillRect/>
                    </a:stretch>
                  </pic:blipFill>
                  <pic:spPr>
                    <a:xfrm>
                      <a:off x="0" y="0"/>
                      <a:ext cx="1628775" cy="666750"/>
                    </a:xfrm>
                    <a:prstGeom prst="rect">
                      <a:avLst/>
                    </a:prstGeom>
                  </pic:spPr>
                </pic:pic>
              </a:graphicData>
            </a:graphic>
          </wp:inline>
        </w:drawing>
      </w:r>
      <w:r>
        <w:rPr>
          <w:sz w:val="24"/>
        </w:rPr>
        <w:t xml:space="preserve"> </w:t>
      </w:r>
    </w:p>
    <w:p w14:paraId="7A4D97ED" w14:textId="6BB8CC15" w:rsidR="005F3E76" w:rsidRDefault="00000000">
      <w:pPr>
        <w:numPr>
          <w:ilvl w:val="0"/>
          <w:numId w:val="1"/>
        </w:numPr>
        <w:ind w:hanging="360"/>
      </w:pPr>
      <w:r>
        <w:t xml:space="preserve">Familiarity with tools such as Google Drive, </w:t>
      </w:r>
      <w:proofErr w:type="spellStart"/>
      <w:r>
        <w:t>Process</w:t>
      </w:r>
      <w:r w:rsidR="009F5D44">
        <w:t>W</w:t>
      </w:r>
      <w:r>
        <w:t>ire</w:t>
      </w:r>
      <w:proofErr w:type="spellEnd"/>
      <w:r>
        <w:t xml:space="preserve"> web platform, </w:t>
      </w:r>
      <w:r w:rsidR="009F5D44">
        <w:t>FreshBooks</w:t>
      </w:r>
      <w:r>
        <w:t xml:space="preserve"> software</w:t>
      </w:r>
      <w:r w:rsidR="009F5D44">
        <w:t xml:space="preserve">, </w:t>
      </w:r>
      <w:r>
        <w:t xml:space="preserve">email marketing (Campaign Monitor). </w:t>
      </w:r>
    </w:p>
    <w:p w14:paraId="0DCA5B42" w14:textId="77777777" w:rsidR="005F3E76" w:rsidRDefault="00000000">
      <w:pPr>
        <w:numPr>
          <w:ilvl w:val="0"/>
          <w:numId w:val="1"/>
        </w:numPr>
        <w:spacing w:after="241"/>
        <w:ind w:hanging="360"/>
      </w:pPr>
      <w:r>
        <w:t xml:space="preserve">Knowledge of Squamish tourism experiences and local businesses is considered an asset. </w:t>
      </w:r>
    </w:p>
    <w:p w14:paraId="271BA5B4" w14:textId="77777777" w:rsidR="005F3E76" w:rsidRPr="009F5D44" w:rsidRDefault="00000000">
      <w:pPr>
        <w:spacing w:after="256" w:line="259" w:lineRule="auto"/>
        <w:ind w:left="-5"/>
        <w:rPr>
          <w:b/>
          <w:bCs/>
        </w:rPr>
      </w:pPr>
      <w:r w:rsidRPr="009F5D44">
        <w:rPr>
          <w:rFonts w:ascii="Calibri" w:eastAsia="Calibri" w:hAnsi="Calibri" w:cs="Calibri"/>
          <w:b/>
          <w:bCs/>
        </w:rPr>
        <w:t>What</w:t>
      </w:r>
      <w:r w:rsidRPr="009F5D44">
        <w:rPr>
          <w:b/>
          <w:bCs/>
        </w:rPr>
        <w:t xml:space="preserve"> </w:t>
      </w:r>
      <w:r w:rsidRPr="009F5D44">
        <w:rPr>
          <w:rFonts w:ascii="Calibri" w:eastAsia="Calibri" w:hAnsi="Calibri" w:cs="Calibri"/>
          <w:b/>
          <w:bCs/>
        </w:rPr>
        <w:t>We</w:t>
      </w:r>
      <w:r w:rsidRPr="009F5D44">
        <w:rPr>
          <w:b/>
          <w:bCs/>
        </w:rPr>
        <w:t xml:space="preserve"> </w:t>
      </w:r>
      <w:r w:rsidRPr="009F5D44">
        <w:rPr>
          <w:rFonts w:ascii="Calibri" w:eastAsia="Calibri" w:hAnsi="Calibri" w:cs="Calibri"/>
          <w:b/>
          <w:bCs/>
        </w:rPr>
        <w:t>Offer:</w:t>
      </w:r>
      <w:r w:rsidRPr="009F5D44">
        <w:rPr>
          <w:b/>
          <w:bCs/>
        </w:rPr>
        <w:t xml:space="preserve"> </w:t>
      </w:r>
    </w:p>
    <w:p w14:paraId="6AB0C31A" w14:textId="77777777" w:rsidR="005F3E76" w:rsidRDefault="00000000">
      <w:pPr>
        <w:numPr>
          <w:ilvl w:val="0"/>
          <w:numId w:val="1"/>
        </w:numPr>
        <w:ind w:hanging="360"/>
      </w:pPr>
      <w:r>
        <w:t xml:space="preserve">A collaborative, community-focused workplace in a world-class outdoor destination. </w:t>
      </w:r>
    </w:p>
    <w:p w14:paraId="1A39BF0C" w14:textId="77777777" w:rsidR="005F3E76" w:rsidRDefault="00000000">
      <w:pPr>
        <w:numPr>
          <w:ilvl w:val="0"/>
          <w:numId w:val="1"/>
        </w:numPr>
        <w:ind w:hanging="360"/>
      </w:pPr>
      <w:r>
        <w:t xml:space="preserve">Opportunities to attend community and industry events. </w:t>
      </w:r>
    </w:p>
    <w:p w14:paraId="3462F9D7" w14:textId="77777777" w:rsidR="005F3E76" w:rsidRDefault="00000000">
      <w:pPr>
        <w:numPr>
          <w:ilvl w:val="0"/>
          <w:numId w:val="1"/>
        </w:numPr>
        <w:ind w:hanging="360"/>
      </w:pPr>
      <w:r>
        <w:t xml:space="preserve">Opportunities for professional growth, training, and tourism industry networking. </w:t>
      </w:r>
    </w:p>
    <w:p w14:paraId="541775B6" w14:textId="77777777" w:rsidR="005F3E76" w:rsidRDefault="00000000">
      <w:pPr>
        <w:numPr>
          <w:ilvl w:val="0"/>
          <w:numId w:val="1"/>
        </w:numPr>
        <w:spacing w:after="245"/>
        <w:ind w:hanging="360"/>
      </w:pPr>
      <w:r>
        <w:t xml:space="preserve">Extended health benefits. </w:t>
      </w:r>
    </w:p>
    <w:p w14:paraId="230BA155" w14:textId="77777777" w:rsidR="005F3E76" w:rsidRPr="009F5D44" w:rsidRDefault="00000000">
      <w:pPr>
        <w:spacing w:after="19" w:line="259" w:lineRule="auto"/>
        <w:ind w:left="-5"/>
        <w:rPr>
          <w:b/>
          <w:bCs/>
        </w:rPr>
      </w:pPr>
      <w:r w:rsidRPr="009F5D44">
        <w:rPr>
          <w:rFonts w:ascii="Calibri" w:eastAsia="Calibri" w:hAnsi="Calibri" w:cs="Calibri"/>
          <w:b/>
          <w:bCs/>
        </w:rPr>
        <w:t>Salary</w:t>
      </w:r>
      <w:r w:rsidRPr="009F5D44">
        <w:rPr>
          <w:b/>
          <w:bCs/>
        </w:rPr>
        <w:t xml:space="preserve"> </w:t>
      </w:r>
      <w:r w:rsidRPr="009F5D44">
        <w:rPr>
          <w:rFonts w:ascii="Calibri" w:eastAsia="Calibri" w:hAnsi="Calibri" w:cs="Calibri"/>
          <w:b/>
          <w:bCs/>
        </w:rPr>
        <w:t>Range:</w:t>
      </w:r>
      <w:r w:rsidRPr="009F5D44">
        <w:rPr>
          <w:b/>
          <w:bCs/>
        </w:rPr>
        <w:t xml:space="preserve"> </w:t>
      </w:r>
    </w:p>
    <w:p w14:paraId="10390808" w14:textId="77777777" w:rsidR="005F3E76" w:rsidRDefault="00000000">
      <w:pPr>
        <w:spacing w:after="245"/>
      </w:pPr>
      <w:r>
        <w:t xml:space="preserve">$50,000 to $60,000 per year, plus benefits  </w:t>
      </w:r>
    </w:p>
    <w:p w14:paraId="76F5DFB0" w14:textId="77777777" w:rsidR="005F3E76" w:rsidRPr="009F5D44" w:rsidRDefault="00000000">
      <w:pPr>
        <w:spacing w:after="19" w:line="259" w:lineRule="auto"/>
        <w:ind w:left="-5"/>
        <w:rPr>
          <w:b/>
          <w:bCs/>
        </w:rPr>
      </w:pPr>
      <w:r w:rsidRPr="009F5D44">
        <w:rPr>
          <w:rFonts w:ascii="Calibri" w:eastAsia="Calibri" w:hAnsi="Calibri" w:cs="Calibri"/>
          <w:b/>
          <w:bCs/>
        </w:rPr>
        <w:t>How</w:t>
      </w:r>
      <w:r w:rsidRPr="009F5D44">
        <w:rPr>
          <w:b/>
          <w:bCs/>
        </w:rPr>
        <w:t xml:space="preserve"> </w:t>
      </w:r>
      <w:r w:rsidRPr="009F5D44">
        <w:rPr>
          <w:rFonts w:ascii="Calibri" w:eastAsia="Calibri" w:hAnsi="Calibri" w:cs="Calibri"/>
          <w:b/>
          <w:bCs/>
        </w:rPr>
        <w:t>to</w:t>
      </w:r>
      <w:r w:rsidRPr="009F5D44">
        <w:rPr>
          <w:b/>
          <w:bCs/>
        </w:rPr>
        <w:t xml:space="preserve"> </w:t>
      </w:r>
      <w:r w:rsidRPr="009F5D44">
        <w:rPr>
          <w:rFonts w:ascii="Calibri" w:eastAsia="Calibri" w:hAnsi="Calibri" w:cs="Calibri"/>
          <w:b/>
          <w:bCs/>
        </w:rPr>
        <w:t>Apply:</w:t>
      </w:r>
      <w:r w:rsidRPr="009F5D44">
        <w:rPr>
          <w:b/>
          <w:bCs/>
        </w:rPr>
        <w:t xml:space="preserve"> </w:t>
      </w:r>
    </w:p>
    <w:p w14:paraId="51935966" w14:textId="1BAD5658" w:rsidR="005F3E76" w:rsidRDefault="00000000">
      <w:pPr>
        <w:spacing w:after="240"/>
      </w:pPr>
      <w:r>
        <w:t xml:space="preserve">Submit your resume and a short cover letter to lesley@tourismsquamish.com by June </w:t>
      </w:r>
      <w:r w:rsidR="009F5D44">
        <w:t>20</w:t>
      </w:r>
      <w:r>
        <w:t xml:space="preserve">, 2025, at 5 pm. </w:t>
      </w:r>
    </w:p>
    <w:p w14:paraId="1CD97EA4" w14:textId="77777777" w:rsidR="005F3E76" w:rsidRDefault="00000000">
      <w:pPr>
        <w:spacing w:after="244"/>
      </w:pPr>
      <w:r>
        <w:t xml:space="preserve">Applications will be reviewed as they are received. </w:t>
      </w:r>
    </w:p>
    <w:p w14:paraId="5EDC1239" w14:textId="77777777" w:rsidR="005F3E76" w:rsidRDefault="00000000">
      <w:pPr>
        <w:spacing w:after="240"/>
      </w:pPr>
      <w:r>
        <w:t xml:space="preserve">Tourism Squamish is an equal opportunity employer. We are committed to creating an inclusive environment and welcome applications from all qualified candidates. </w:t>
      </w:r>
    </w:p>
    <w:p w14:paraId="3BB3FAD6" w14:textId="77777777" w:rsidR="005F3E76" w:rsidRDefault="00000000">
      <w:pPr>
        <w:spacing w:after="193" w:line="259" w:lineRule="auto"/>
        <w:ind w:left="0" w:firstLine="0"/>
      </w:pPr>
      <w:r>
        <w:t xml:space="preserve"> </w:t>
      </w:r>
    </w:p>
    <w:p w14:paraId="02AAAD53" w14:textId="77777777" w:rsidR="005F3E76" w:rsidRDefault="00000000">
      <w:pPr>
        <w:spacing w:after="193" w:line="259" w:lineRule="auto"/>
        <w:ind w:left="0" w:firstLine="0"/>
      </w:pPr>
      <w:r>
        <w:t xml:space="preserve"> </w:t>
      </w:r>
    </w:p>
    <w:p w14:paraId="68C80ADD" w14:textId="77777777" w:rsidR="005F3E76" w:rsidRDefault="00000000">
      <w:pPr>
        <w:spacing w:after="193" w:line="259" w:lineRule="auto"/>
        <w:ind w:left="0" w:firstLine="0"/>
      </w:pPr>
      <w:r>
        <w:t xml:space="preserve"> </w:t>
      </w:r>
    </w:p>
    <w:p w14:paraId="5D55A597" w14:textId="77777777" w:rsidR="005F3E76" w:rsidRDefault="00000000">
      <w:pPr>
        <w:spacing w:after="193" w:line="259" w:lineRule="auto"/>
        <w:ind w:left="0" w:firstLine="0"/>
      </w:pPr>
      <w:r>
        <w:t xml:space="preserve"> </w:t>
      </w:r>
    </w:p>
    <w:p w14:paraId="39BE7284" w14:textId="77777777" w:rsidR="005F3E76" w:rsidRDefault="00000000">
      <w:pPr>
        <w:spacing w:after="0" w:line="259" w:lineRule="auto"/>
        <w:ind w:left="0" w:firstLine="0"/>
      </w:pPr>
      <w:r>
        <w:t xml:space="preserve"> </w:t>
      </w:r>
    </w:p>
    <w:sectPr w:rsidR="005F3E76">
      <w:pgSz w:w="12240" w:h="15840"/>
      <w:pgMar w:top="738" w:right="1486" w:bottom="15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E3597"/>
    <w:multiLevelType w:val="hybridMultilevel"/>
    <w:tmpl w:val="30DE214C"/>
    <w:lvl w:ilvl="0" w:tplc="A3E2B7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2246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58B90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4CBD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C04E7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7E518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480F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CAC81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9A177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5324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76"/>
    <w:rsid w:val="002E4A8C"/>
    <w:rsid w:val="005F3E76"/>
    <w:rsid w:val="009F5D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0035B68"/>
  <w15:docId w15:val="{32CBB725-42DE-E847-ABDB-E4B5C815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90" w:lineRule="auto"/>
      <w:ind w:left="10" w:hanging="10"/>
    </w:pPr>
    <w:rPr>
      <w:rFonts w:ascii="Arial" w:eastAsia="Arial" w:hAnsi="Arial" w:cs="Arial"/>
      <w:color w:val="000000"/>
      <w:sz w:val="22"/>
      <w:lang w:eastAsia="en-CA" w:bidi="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&amp; Membership Coordintor | TS.docx</dc:title>
  <dc:subject/>
  <dc:creator>Courtney Dashper</dc:creator>
  <cp:keywords/>
  <cp:lastModifiedBy>Courtney Dashper</cp:lastModifiedBy>
  <cp:revision>2</cp:revision>
  <dcterms:created xsi:type="dcterms:W3CDTF">2025-06-12T20:07:00Z</dcterms:created>
  <dcterms:modified xsi:type="dcterms:W3CDTF">2025-06-12T20:07:00Z</dcterms:modified>
</cp:coreProperties>
</file>